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8FF1" w14:textId="0CEE4859" w:rsidR="003102A4" w:rsidRPr="00903468" w:rsidRDefault="00903468" w:rsidP="009747F3">
      <w:pPr>
        <w:spacing w:line="360" w:lineRule="auto"/>
        <w:rPr>
          <w:rFonts w:ascii="Arial" w:hAnsi="Arial" w:cs="Arial"/>
          <w:b/>
          <w:bCs/>
        </w:rPr>
      </w:pPr>
      <w:r w:rsidRPr="00903468">
        <w:rPr>
          <w:rFonts w:ascii="Arial" w:hAnsi="Arial" w:cs="Arial"/>
          <w:b/>
          <w:bCs/>
        </w:rPr>
        <w:t xml:space="preserve">Biografia: </w:t>
      </w:r>
      <w:r w:rsidR="003102A4" w:rsidRPr="003102A4">
        <w:rPr>
          <w:rFonts w:ascii="Arial" w:hAnsi="Arial" w:cs="Arial"/>
          <w:b/>
          <w:bCs/>
        </w:rPr>
        <w:t>Dr. José do Egito de Castro Sousa</w:t>
      </w:r>
    </w:p>
    <w:p w14:paraId="197DAB4C" w14:textId="48BFC2A4" w:rsidR="00903468" w:rsidRPr="003102A4" w:rsidRDefault="00903468" w:rsidP="009747F3">
      <w:pPr>
        <w:spacing w:line="360" w:lineRule="auto"/>
        <w:rPr>
          <w:rFonts w:ascii="Arial" w:hAnsi="Arial" w:cs="Arial"/>
          <w:b/>
          <w:bCs/>
        </w:rPr>
      </w:pPr>
      <w:r w:rsidRPr="00903468">
        <w:rPr>
          <w:rFonts w:ascii="Arial" w:hAnsi="Arial" w:cs="Arial"/>
          <w:b/>
          <w:bCs/>
        </w:rPr>
        <w:t>Vereador autor: Dr. Reginaldo Afonso dos Santos</w:t>
      </w:r>
    </w:p>
    <w:p w14:paraId="123BB758" w14:textId="77777777" w:rsidR="003102A4" w:rsidRDefault="003102A4" w:rsidP="009747F3">
      <w:pPr>
        <w:spacing w:line="360" w:lineRule="auto"/>
        <w:jc w:val="both"/>
        <w:rPr>
          <w:rFonts w:ascii="Arial" w:hAnsi="Arial" w:cs="Arial"/>
        </w:rPr>
      </w:pPr>
    </w:p>
    <w:p w14:paraId="4E1AC3F9" w14:textId="11B8D547" w:rsidR="00903468" w:rsidRPr="00903468" w:rsidRDefault="00903468" w:rsidP="009747F3">
      <w:pPr>
        <w:spacing w:line="360" w:lineRule="auto"/>
        <w:ind w:firstLine="708"/>
        <w:jc w:val="both"/>
        <w:rPr>
          <w:rFonts w:ascii="Arial" w:hAnsi="Arial" w:cs="Arial"/>
        </w:rPr>
      </w:pPr>
      <w:r w:rsidRPr="00903468">
        <w:rPr>
          <w:rFonts w:ascii="Arial" w:hAnsi="Arial" w:cs="Arial"/>
        </w:rPr>
        <w:t>Dr. José do Egito de Castro Sousa, natural de São Pedro do Piauí (PI), é casado com Maria da Cruz Ribeiro Gonçalves de Castro Sousa e pai de Caroline, Victor Gabriel e Lucas Daniel.</w:t>
      </w:r>
      <w:r>
        <w:rPr>
          <w:rFonts w:ascii="Arial" w:hAnsi="Arial" w:cs="Arial"/>
        </w:rPr>
        <w:t xml:space="preserve"> Formado em</w:t>
      </w:r>
      <w:r w:rsidRPr="00903468">
        <w:rPr>
          <w:rFonts w:ascii="Arial" w:hAnsi="Arial" w:cs="Arial"/>
        </w:rPr>
        <w:t xml:space="preserve"> Direito pela PUC-SP</w:t>
      </w:r>
      <w:r>
        <w:rPr>
          <w:rFonts w:ascii="Arial" w:hAnsi="Arial" w:cs="Arial"/>
        </w:rPr>
        <w:t xml:space="preserve">, com </w:t>
      </w:r>
      <w:r w:rsidRPr="00903468">
        <w:rPr>
          <w:rFonts w:ascii="Arial" w:hAnsi="Arial" w:cs="Arial"/>
        </w:rPr>
        <w:t>diversas formações complementares na área jurídica, incluindo pós-graduações pela UFU em áreas criminais e processuais.</w:t>
      </w:r>
    </w:p>
    <w:p w14:paraId="01EEE21F" w14:textId="7ADAACE0" w:rsidR="00903468" w:rsidRPr="00903468" w:rsidRDefault="00903468" w:rsidP="009747F3">
      <w:pPr>
        <w:spacing w:line="360" w:lineRule="auto"/>
        <w:ind w:firstLine="708"/>
        <w:jc w:val="both"/>
        <w:rPr>
          <w:rFonts w:ascii="Arial" w:hAnsi="Arial" w:cs="Arial"/>
        </w:rPr>
      </w:pPr>
      <w:r w:rsidRPr="00903468">
        <w:rPr>
          <w:rFonts w:ascii="Arial" w:hAnsi="Arial" w:cs="Arial"/>
        </w:rPr>
        <w:t>Iniciou sua trajetória profissional como servidor público em São Paulo. Em 1994, foi aprovado em concurso para o Ministério Público de Minas Gerais, passando a atuar como Promotor de Justiça em diversas comarcas do estado, incluindo Tupaciguara, onde sua atuação lhe rendeu a Medalha Desembargador Hélio Costa, concedida pelo Tribunal de Justiça de Minas Gerais (TJMG) a quem presta relevantes serviços ao Poder Judiciário.</w:t>
      </w:r>
    </w:p>
    <w:p w14:paraId="446DE828" w14:textId="446561F4" w:rsidR="002C3C8C" w:rsidRPr="00891C8E" w:rsidRDefault="00903468" w:rsidP="009747F3">
      <w:pPr>
        <w:spacing w:line="360" w:lineRule="auto"/>
        <w:ind w:firstLine="708"/>
        <w:jc w:val="both"/>
        <w:rPr>
          <w:rFonts w:ascii="Arial" w:hAnsi="Arial" w:cs="Arial"/>
        </w:rPr>
      </w:pPr>
      <w:r w:rsidRPr="00903468">
        <w:rPr>
          <w:rFonts w:ascii="Arial" w:hAnsi="Arial" w:cs="Arial"/>
        </w:rPr>
        <w:t>Em 2004, chegou a Sacramento, onde atuou por 13 anos como único representante do Ministério Público, respondendo pelas duas Promotorias e atendendo às demandas da comunidade. Desde 2018, é titular da Primeira Promotoria, com atribuições cíveis e criminais, além de atuação na defesa dos direitos de idosos, pessoas com deficiência, saúde, infância e juventude, meio ambiente, habitação e urbanismo, mantendo sua atuação constante na proteção de direitos e no interesse público.</w:t>
      </w:r>
    </w:p>
    <w:sectPr w:rsidR="002C3C8C" w:rsidRPr="00891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B5"/>
    <w:rsid w:val="00067C03"/>
    <w:rsid w:val="00270ABE"/>
    <w:rsid w:val="002952F2"/>
    <w:rsid w:val="002B28B5"/>
    <w:rsid w:val="002C3C8C"/>
    <w:rsid w:val="002F4827"/>
    <w:rsid w:val="003102A4"/>
    <w:rsid w:val="00621E1E"/>
    <w:rsid w:val="00734FC7"/>
    <w:rsid w:val="00891C8E"/>
    <w:rsid w:val="008C2287"/>
    <w:rsid w:val="00903468"/>
    <w:rsid w:val="009747F3"/>
    <w:rsid w:val="00C457E7"/>
    <w:rsid w:val="00D91F18"/>
    <w:rsid w:val="00DC14AE"/>
    <w:rsid w:val="00F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DE12"/>
  <w15:chartTrackingRefBased/>
  <w15:docId w15:val="{18E6590C-4DD0-428D-8FD8-AA8085D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8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8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8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8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8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8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8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8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8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8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8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1E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2025-12-09T13:27:00Z</dcterms:created>
  <dcterms:modified xsi:type="dcterms:W3CDTF">2025-12-11T14:43:00Z</dcterms:modified>
</cp:coreProperties>
</file>